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right="990"/>
        <w:rPr/>
      </w:pPr>
      <w:bookmarkStart w:colFirst="0" w:colLast="0" w:name="_kh5lfcru7d03" w:id="0"/>
      <w:bookmarkEnd w:id="0"/>
      <w:r w:rsidDel="00000000" w:rsidR="00000000" w:rsidRPr="00000000">
        <w:rPr>
          <w:rtl w:val="0"/>
        </w:rPr>
        <w:t xml:space="preserve">7.7 - The New Heavens and the New Earth</w:t>
      </w:r>
    </w:p>
    <w:p w:rsidR="00000000" w:rsidDel="00000000" w:rsidP="00000000" w:rsidRDefault="00000000" w:rsidRPr="00000000" w14:paraId="00000002">
      <w:pPr>
        <w:pStyle w:val="Subtitle"/>
        <w:ind w:right="990"/>
        <w:rPr>
          <w:rFonts w:ascii="Barlow Light" w:cs="Barlow Light" w:eastAsia="Barlow Light" w:hAnsi="Barlow Light"/>
          <w:color w:val="b7b7b7"/>
          <w:sz w:val="24"/>
          <w:szCs w:val="24"/>
        </w:rPr>
      </w:pPr>
      <w:bookmarkStart w:colFirst="0" w:colLast="0" w:name="_dxngzjxrf8t9" w:id="1"/>
      <w:bookmarkEnd w:id="1"/>
      <w:r w:rsidDel="00000000" w:rsidR="00000000" w:rsidRPr="00000000">
        <w:rPr>
          <w:rtl w:val="0"/>
        </w:rPr>
        <w:t xml:space="preserve">The Day of the Lord</w:t>
      </w: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76" w:lineRule="auto"/>
        <w:ind w:left="990" w:right="1230" w:firstLine="0"/>
        <w:jc w:val="left"/>
        <w:rPr/>
      </w:pPr>
      <w:r w:rsidDel="00000000" w:rsidR="00000000" w:rsidRPr="00000000">
        <w:rPr>
          <w:rtl w:val="0"/>
        </w:rPr>
        <w:t xml:space="preserve">But the Day of the Lord will come like a thief. The heavens will disappear with a roar, the elements will be destroyed by fire, and the earth and its works will be laid bare. Since everything will be destroyed in this way, what kind of people ought you to be? You ought to conduct yourselves in holiness and godliness as you anticipate and hasten the coming of the</w:t>
      </w:r>
      <w:r w:rsidDel="00000000" w:rsidR="00000000" w:rsidRPr="00000000">
        <w:rPr>
          <w:b w:val="1"/>
          <w:bCs w:val="1"/>
          <w:rtl w:val="0"/>
        </w:rPr>
        <w:t xml:space="preserve"> day of God</w:t>
      </w:r>
      <w:r w:rsidDel="00000000" w:rsidR="00000000" w:rsidRPr="00000000">
        <w:rPr>
          <w:rtl w:val="0"/>
        </w:rPr>
        <w:t xml:space="preserve">, when the heavens will be destroyed by fire and the elements will melt in the heat. But in keeping with God’s promise, we are looking forward to a new heaven and a new earth, where righteousness dwells.</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76" w:lineRule="auto"/>
        <w:ind w:left="990" w:right="1230" w:firstLine="0"/>
        <w:jc w:val="right"/>
        <w:rPr>
          <w:i w:val="1"/>
          <w:iCs w:val="1"/>
        </w:rPr>
      </w:pPr>
      <w:r w:rsidDel="00000000" w:rsidR="00000000" w:rsidRPr="00000000">
        <w:rPr>
          <w:i w:val="1"/>
          <w:iCs w:val="1"/>
          <w:rtl w:val="0"/>
        </w:rPr>
        <w:t xml:space="preserve">2 Peter 3:10-13</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76" w:lineRule="auto"/>
        <w:ind w:left="0" w:right="0" w:firstLine="0"/>
        <w:jc w:val="left"/>
        <w:rPr/>
      </w:pPr>
      <w:r w:rsidDel="00000000" w:rsidR="00000000" w:rsidRPr="00000000">
        <w:rPr>
          <w:rtl w:val="0"/>
        </w:rPr>
        <w:t xml:space="preserve">We’re nearing the end of the story. The Earth and the Heavens will be burned up and destroyed completely by fire. After the Great White Throne Judgment, God creates a New Heaven and a New Earth, free from sin and the effects of death. This will begin what we know as the “Day of God”. The Day of God is the final destination; it’s the time we long for, a time of righteousness, and time of perfect communion with God.  </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76" w:lineRule="auto"/>
        <w:ind w:left="0" w:right="0" w:firstLine="0"/>
        <w:jc w:val="left"/>
        <w:rPr/>
      </w:pPr>
      <w:r w:rsidDel="00000000" w:rsidR="00000000" w:rsidRPr="00000000">
        <w:rPr>
          <w:rtl w:val="0"/>
        </w:rPr>
        <w:t xml:space="preserve">We have just a few passages about eternity in the future, and I suppose we are not meant to understand the full extent of life or our expectations in that period. However, we have enough to consider what it might be like.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76" w:lineRule="auto"/>
        <w:ind w:left="0" w:right="0" w:firstLine="0"/>
        <w:jc w:val="left"/>
        <w:rPr/>
      </w:pPr>
      <w:r w:rsidDel="00000000" w:rsidR="00000000" w:rsidRPr="00000000">
        <w:rPr>
          <w:rtl w:val="0"/>
        </w:rPr>
        <w:t xml:space="preserve">In this study, we’ll examine some of the elements of the Day of God, including:</w:t>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200" w:line="276" w:lineRule="auto"/>
        <w:ind w:left="720" w:right="0" w:hanging="360"/>
        <w:jc w:val="left"/>
        <w:rPr>
          <w:u w:val="none"/>
        </w:rPr>
      </w:pPr>
      <w:r w:rsidDel="00000000" w:rsidR="00000000" w:rsidRPr="00000000">
        <w:rPr>
          <w:rtl w:val="0"/>
        </w:rPr>
        <w:t xml:space="preserve">The Bride and Wedding Supper</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720" w:right="0" w:hanging="360"/>
        <w:jc w:val="left"/>
        <w:rPr>
          <w:u w:val="none"/>
        </w:rPr>
      </w:pPr>
      <w:r w:rsidDel="00000000" w:rsidR="00000000" w:rsidRPr="00000000">
        <w:rPr>
          <w:rtl w:val="0"/>
        </w:rPr>
        <w:t xml:space="preserve">The New Jerusalem</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0" w:beforeAutospacing="0" w:line="276" w:lineRule="auto"/>
        <w:ind w:left="720" w:right="0" w:hanging="360"/>
        <w:jc w:val="left"/>
        <w:rPr>
          <w:u w:val="none"/>
        </w:rPr>
      </w:pPr>
      <w:r w:rsidDel="00000000" w:rsidR="00000000" w:rsidRPr="00000000">
        <w:rPr>
          <w:rtl w:val="0"/>
        </w:rPr>
        <w:t xml:space="preserve">The River and Trees of Life</w:t>
      </w:r>
    </w:p>
    <w:p w:rsidR="00000000" w:rsidDel="00000000" w:rsidP="00000000" w:rsidRDefault="00000000" w:rsidRPr="00000000" w14:paraId="0000000B">
      <w:pPr>
        <w:pStyle w:val="Heading1"/>
        <w:rPr/>
      </w:pPr>
      <w:bookmarkStart w:colFirst="0" w:colLast="0" w:name="_thjsmuy16rr8" w:id="2"/>
      <w:bookmarkEnd w:id="2"/>
      <w:r w:rsidDel="00000000" w:rsidR="00000000" w:rsidRPr="00000000">
        <w:rPr>
          <w:rtl w:val="0"/>
        </w:rPr>
        <w:t xml:space="preserve">The Bride and Wedding Supper</w:t>
      </w:r>
    </w:p>
    <w:p w:rsidR="00000000" w:rsidDel="00000000" w:rsidP="00000000" w:rsidRDefault="00000000" w:rsidRPr="00000000" w14:paraId="0000000C">
      <w:pPr>
        <w:pStyle w:val="Heading2"/>
        <w:rPr/>
      </w:pPr>
      <w:bookmarkStart w:colFirst="0" w:colLast="0" w:name="_xvy8kq4g0f62" w:id="3"/>
      <w:bookmarkEnd w:id="3"/>
      <w:r w:rsidDel="00000000" w:rsidR="00000000" w:rsidRPr="00000000">
        <w:rPr>
          <w:rtl w:val="0"/>
        </w:rPr>
        <w:t xml:space="preserve">Read Revelation 21:1-2, Revelation 19:6-10</w:t>
      </w:r>
    </w:p>
    <w:p w:rsidR="00000000" w:rsidDel="00000000" w:rsidP="00000000" w:rsidRDefault="00000000" w:rsidRPr="00000000" w14:paraId="0000000D">
      <w:pPr>
        <w:ind w:left="0" w:firstLine="0"/>
        <w:rPr/>
      </w:pPr>
      <w:r w:rsidDel="00000000" w:rsidR="00000000" w:rsidRPr="00000000">
        <w:rPr>
          <w:rtl w:val="0"/>
        </w:rPr>
        <w:t xml:space="preserve">Who is the Bride?</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0F">
      <w:pPr>
        <w:ind w:left="0" w:firstLine="0"/>
        <w:rPr/>
      </w:pPr>
      <w:r w:rsidDel="00000000" w:rsidR="00000000" w:rsidRPr="00000000">
        <w:rPr>
          <w:rtl w:val="0"/>
        </w:rPr>
        <w:t xml:space="preserve">Who are the wedding guests? </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1">
      <w:pPr>
        <w:rPr/>
      </w:pPr>
      <w:r w:rsidDel="00000000" w:rsidR="00000000" w:rsidRPr="00000000">
        <w:rPr>
          <w:rtl w:val="0"/>
        </w:rPr>
        <w:t xml:space="preserve">Give a brief summary of the Bride pattern, and how Adam &amp; Eve relate to Jesus &amp; His Bride. </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3">
      <w:pPr>
        <w:pStyle w:val="Heading2"/>
        <w:rPr/>
      </w:pPr>
      <w:bookmarkStart w:colFirst="0" w:colLast="0" w:name="_ghj1zww93dop" w:id="4"/>
      <w:bookmarkEnd w:id="4"/>
      <w:r w:rsidDel="00000000" w:rsidR="00000000" w:rsidRPr="00000000">
        <w:rPr>
          <w:rtl w:val="0"/>
        </w:rPr>
        <w:t xml:space="preserve">Read Genesis 2:23, Ephesians 1:4, Ephesians 5:29-32</w:t>
      </w:r>
    </w:p>
    <w:p w:rsidR="00000000" w:rsidDel="00000000" w:rsidP="00000000" w:rsidRDefault="00000000" w:rsidRPr="00000000" w14:paraId="00000014">
      <w:pPr>
        <w:rPr/>
      </w:pPr>
      <w:r w:rsidDel="00000000" w:rsidR="00000000" w:rsidRPr="00000000">
        <w:rPr>
          <w:rtl w:val="0"/>
        </w:rPr>
        <w:t xml:space="preserve">Consider Eve and how she was created. Was she “born”? Was she “conceived”? Or was she always a part of Adam? </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6">
      <w:pPr>
        <w:rPr/>
      </w:pPr>
      <w:r w:rsidDel="00000000" w:rsidR="00000000" w:rsidRPr="00000000">
        <w:rPr>
          <w:rtl w:val="0"/>
        </w:rPr>
        <w:t xml:space="preserve">When Eve was created, was she merely a copy of Adam? Or was she made different? Was she unique from Adam? How do you know? (Think about your word studies). </w:t>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8">
      <w:pPr>
        <w:rPr/>
      </w:pPr>
      <w:r w:rsidDel="00000000" w:rsidR="00000000" w:rsidRPr="00000000">
        <w:rPr>
          <w:rtl w:val="0"/>
        </w:rPr>
        <w:t xml:space="preserve">Were Adam and Eve meant to be two separate entities acting in their own independence for themselves? Or were they meant to be two people who operated as one unit? </w:t>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A">
      <w:pPr>
        <w:rPr/>
      </w:pPr>
      <w:r w:rsidDel="00000000" w:rsidR="00000000" w:rsidRPr="00000000">
        <w:rPr>
          <w:rtl w:val="0"/>
        </w:rPr>
        <w:t xml:space="preserve">Extrapolate this pattern to the Bride. Was the Bride “born,” or did she </w:t>
      </w:r>
      <w:r w:rsidDel="00000000" w:rsidR="00000000" w:rsidRPr="00000000">
        <w:rPr>
          <w:i w:val="1"/>
          <w:iCs w:val="1"/>
          <w:rtl w:val="0"/>
        </w:rPr>
        <w:t xml:space="preserve">always exist</w:t>
      </w:r>
      <w:r w:rsidDel="00000000" w:rsidR="00000000" w:rsidRPr="00000000">
        <w:rPr>
          <w:rtl w:val="0"/>
        </w:rPr>
        <w:t xml:space="preserve">? How does that make you feel? </w:t>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t xml:space="preserve">Is the Bride a copy of Jesus, or distinct and different? Why do you think that is? </w:t>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1E">
      <w:pPr>
        <w:rPr/>
      </w:pPr>
      <w:r w:rsidDel="00000000" w:rsidR="00000000" w:rsidRPr="00000000">
        <w:rPr>
          <w:rtl w:val="0"/>
        </w:rPr>
        <w:t xml:space="preserve">Is the Bride’s fate to be separate from Jesus or to live as one with Him? What analogy is given to us in Ephesians to describe this? </w:t>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0">
      <w:pPr>
        <w:rPr/>
      </w:pPr>
      <w:r w:rsidDel="00000000" w:rsidR="00000000" w:rsidRPr="00000000">
        <w:rPr>
          <w:rtl w:val="0"/>
        </w:rPr>
        <w:t xml:space="preserve">When the Bride first appears in Revelation, is she born or is she fully formed? When does she appear in the timeline? </w:t>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2">
      <w:pPr>
        <w:pStyle w:val="Heading2"/>
        <w:rPr/>
      </w:pPr>
      <w:bookmarkStart w:colFirst="0" w:colLast="0" w:name="_ao83ip3cauwj" w:id="5"/>
      <w:bookmarkEnd w:id="5"/>
      <w:r w:rsidDel="00000000" w:rsidR="00000000" w:rsidRPr="00000000">
        <w:rPr>
          <w:rtl w:val="0"/>
        </w:rPr>
        <w:t xml:space="preserve">Read Revelation 19:8</w:t>
      </w:r>
    </w:p>
    <w:p w:rsidR="00000000" w:rsidDel="00000000" w:rsidP="00000000" w:rsidRDefault="00000000" w:rsidRPr="00000000" w14:paraId="00000023">
      <w:pPr>
        <w:rPr/>
      </w:pPr>
      <w:r w:rsidDel="00000000" w:rsidR="00000000" w:rsidRPr="00000000">
        <w:rPr>
          <w:rtl w:val="0"/>
        </w:rPr>
        <w:t xml:space="preserve">At the marriage supper, the Bride appears fully ready. What is she wearing? What does that clothing represent?</w:t>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5">
      <w:pPr>
        <w:rPr/>
      </w:pPr>
      <w:r w:rsidDel="00000000" w:rsidR="00000000" w:rsidRPr="00000000">
        <w:rPr>
          <w:rtl w:val="0"/>
        </w:rPr>
        <w:t xml:space="preserve">What do you think the “righteous acts” are?</w:t>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7">
      <w:pPr>
        <w:pStyle w:val="Heading2"/>
        <w:rPr/>
      </w:pPr>
      <w:bookmarkStart w:colFirst="0" w:colLast="0" w:name="_lm6xhezhmz7n" w:id="6"/>
      <w:bookmarkEnd w:id="6"/>
      <w:r w:rsidDel="00000000" w:rsidR="00000000" w:rsidRPr="00000000">
        <w:rPr>
          <w:rtl w:val="0"/>
        </w:rPr>
        <w:t xml:space="preserve">Read Isaiah 64:6, Romans 3:10-12, Romans 7:21-25, Ephesians 2:8-9</w:t>
      </w:r>
    </w:p>
    <w:p w:rsidR="00000000" w:rsidDel="00000000" w:rsidP="00000000" w:rsidRDefault="00000000" w:rsidRPr="00000000" w14:paraId="00000028">
      <w:pPr>
        <w:rPr/>
      </w:pPr>
      <w:r w:rsidDel="00000000" w:rsidR="00000000" w:rsidRPr="00000000">
        <w:rPr>
          <w:rtl w:val="0"/>
        </w:rPr>
        <w:t xml:space="preserve">What does the Bible say about our works right now? </w:t>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t xml:space="preserve">Think about the “good” acts you do today. Are they always truly “good” and “pure” and “righteous”? Or do you have sinful thoughts associated with them, such as “How can I benefit from this?” or “Will people praise me if they see me doing this?” Are your acts truly righteous? </w:t>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t xml:space="preserve">When believers accept Jesus and are filled with the Holy Spirit, do our works become righteous? Why or why not? </w:t>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t xml:space="preserve">Paul says that even though he wants to do good, his flesh always sins. How does the flesh affect our works? </w:t>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0">
      <w:pPr>
        <w:rPr/>
      </w:pPr>
      <w:r w:rsidDel="00000000" w:rsidR="00000000" w:rsidRPr="00000000">
        <w:rPr>
          <w:rtl w:val="0"/>
        </w:rPr>
        <w:t xml:space="preserve">In previous studies, we saw that our flesh was made from the cursed earth, making us perpetually unclean. Will we ever be able to accomplish good works while we live in cursed flesh? </w:t>
      </w:r>
    </w:p>
    <w:tbl>
      <w:tblPr>
        <w:tblStyle w:val="Table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2">
      <w:pPr>
        <w:rPr/>
      </w:pPr>
      <w:r w:rsidDel="00000000" w:rsidR="00000000" w:rsidRPr="00000000">
        <w:rPr>
          <w:rtl w:val="0"/>
        </w:rPr>
        <w:t xml:space="preserve">What needs to change in a person’s body for them to be able to do a righteous act without it being tainted? </w:t>
      </w:r>
    </w:p>
    <w:tbl>
      <w:tblPr>
        <w:tblStyle w:val="Table1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4">
      <w:pPr>
        <w:pStyle w:val="Heading2"/>
        <w:rPr/>
      </w:pPr>
      <w:bookmarkStart w:colFirst="0" w:colLast="0" w:name="_o624k6o3bz01" w:id="7"/>
      <w:bookmarkEnd w:id="7"/>
      <w:r w:rsidDel="00000000" w:rsidR="00000000" w:rsidRPr="00000000">
        <w:rPr>
          <w:rtl w:val="0"/>
        </w:rPr>
        <w:t xml:space="preserve">Read Ephesian 2:10</w:t>
      </w:r>
    </w:p>
    <w:p w:rsidR="00000000" w:rsidDel="00000000" w:rsidP="00000000" w:rsidRDefault="00000000" w:rsidRPr="00000000" w14:paraId="00000035">
      <w:pPr>
        <w:rPr/>
      </w:pPr>
      <w:r w:rsidDel="00000000" w:rsidR="00000000" w:rsidRPr="00000000">
        <w:rPr>
          <w:rtl w:val="0"/>
        </w:rPr>
        <w:t xml:space="preserve">What has God prepared for Believers?</w:t>
      </w:r>
    </w:p>
    <w:tbl>
      <w:tblPr>
        <w:tblStyle w:val="Table1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7">
      <w:pPr>
        <w:rPr/>
      </w:pPr>
      <w:r w:rsidDel="00000000" w:rsidR="00000000" w:rsidRPr="00000000">
        <w:rPr>
          <w:rtl w:val="0"/>
        </w:rPr>
        <w:t xml:space="preserve">If our flesh is preventing us to act righteously right now, but God has prepared for us to do good works (untainted), when can believers start doing those good works?</w:t>
      </w:r>
    </w:p>
    <w:tbl>
      <w:tblPr>
        <w:tblStyle w:val="Table2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9">
      <w:pPr>
        <w:rPr/>
      </w:pPr>
      <w:r w:rsidDel="00000000" w:rsidR="00000000" w:rsidRPr="00000000">
        <w:rPr>
          <w:rtl w:val="0"/>
        </w:rPr>
        <w:t xml:space="preserve">How many years can believers do righteous acts? What are we doing that would be considered righteous? </w:t>
      </w:r>
    </w:p>
    <w:tbl>
      <w:tblPr>
        <w:tblStyle w:val="Table2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B">
      <w:pPr>
        <w:rPr/>
      </w:pPr>
      <w:r w:rsidDel="00000000" w:rsidR="00000000" w:rsidRPr="00000000">
        <w:rPr>
          <w:rtl w:val="0"/>
        </w:rPr>
        <w:t xml:space="preserve">What, then, are the white robes that the Bride is wearing? Why does she only have this robe after the Millennial Reign and not before? </w:t>
      </w:r>
    </w:p>
    <w:tbl>
      <w:tblPr>
        <w:tblStyle w:val="Table2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3D">
      <w:pPr>
        <w:pStyle w:val="Heading2"/>
        <w:rPr/>
      </w:pPr>
      <w:bookmarkStart w:colFirst="0" w:colLast="0" w:name="_psg0h97zpfsv" w:id="8"/>
      <w:bookmarkEnd w:id="8"/>
      <w:r w:rsidDel="00000000" w:rsidR="00000000" w:rsidRPr="00000000">
        <w:rPr>
          <w:rtl w:val="0"/>
        </w:rPr>
        <w:t xml:space="preserve">Read Revelation 21:5-7</w:t>
      </w:r>
    </w:p>
    <w:p w:rsidR="00000000" w:rsidDel="00000000" w:rsidP="00000000" w:rsidRDefault="00000000" w:rsidRPr="00000000" w14:paraId="0000003E">
      <w:pPr>
        <w:rPr/>
      </w:pPr>
      <w:r w:rsidDel="00000000" w:rsidR="00000000" w:rsidRPr="00000000">
        <w:rPr>
          <w:rtl w:val="0"/>
        </w:rPr>
        <w:t xml:space="preserve">Earlier in this chapter, believers were called a “bride”. However, in verse 7, God is speaking about “sons”. Are we talking about the same group or a different group of people in these verses? Explain your reasoning. </w:t>
      </w:r>
    </w:p>
    <w:tbl>
      <w:tblPr>
        <w:tblStyle w:val="Table2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0">
      <w:pPr>
        <w:pStyle w:val="Heading2"/>
        <w:rPr/>
      </w:pPr>
      <w:bookmarkStart w:colFirst="0" w:colLast="0" w:name="_yenzvvxv9s24" w:id="9"/>
      <w:bookmarkEnd w:id="9"/>
      <w:r w:rsidDel="00000000" w:rsidR="00000000" w:rsidRPr="00000000">
        <w:rPr>
          <w:rtl w:val="0"/>
        </w:rPr>
        <w:t xml:space="preserve">Read Romans 8:14-17, Galatians 4:6-7, John 1:12, 2 Corinthians 6:18</w:t>
      </w:r>
    </w:p>
    <w:p w:rsidR="00000000" w:rsidDel="00000000" w:rsidP="00000000" w:rsidRDefault="00000000" w:rsidRPr="00000000" w14:paraId="00000041">
      <w:pPr>
        <w:rPr/>
      </w:pPr>
      <w:r w:rsidDel="00000000" w:rsidR="00000000" w:rsidRPr="00000000">
        <w:rPr>
          <w:rtl w:val="0"/>
        </w:rPr>
        <w:t xml:space="preserve">What are believers often called in the New Testament? </w:t>
      </w:r>
    </w:p>
    <w:tbl>
      <w:tblPr>
        <w:tblStyle w:val="Table2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3">
      <w:pPr>
        <w:rPr/>
      </w:pPr>
      <w:r w:rsidDel="00000000" w:rsidR="00000000" w:rsidRPr="00000000">
        <w:rPr>
          <w:rtl w:val="0"/>
        </w:rPr>
        <w:t xml:space="preserve">What is the pattern behind “sons”? Why are Christians called “sons”? What are sons in relation to Jesus? What do sons receive? </w:t>
      </w:r>
    </w:p>
    <w:tbl>
      <w:tblPr>
        <w:tblStyle w:val="Table2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5">
      <w:pPr>
        <w:rPr/>
      </w:pPr>
      <w:r w:rsidDel="00000000" w:rsidR="00000000" w:rsidRPr="00000000">
        <w:rPr>
          <w:rtl w:val="0"/>
        </w:rPr>
        <w:t xml:space="preserve">What does it mean for a Christian to be an “heir”? What are we inheriting? </w:t>
      </w:r>
    </w:p>
    <w:tbl>
      <w:tblPr>
        <w:tblStyle w:val="Table2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7">
      <w:pPr>
        <w:rPr/>
      </w:pPr>
      <w:r w:rsidDel="00000000" w:rsidR="00000000" w:rsidRPr="00000000">
        <w:rPr>
          <w:rtl w:val="0"/>
        </w:rPr>
        <w:t xml:space="preserve">What period of time is that inheritance valid? When will believers be acting as “kings” and “co-heirs” with Christ? </w:t>
      </w:r>
    </w:p>
    <w:tbl>
      <w:tblPr>
        <w:tblStyle w:val="Table2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9">
      <w:pPr>
        <w:pStyle w:val="Heading2"/>
        <w:rPr/>
      </w:pPr>
      <w:bookmarkStart w:colFirst="0" w:colLast="0" w:name="_4cu4eiheljrm" w:id="10"/>
      <w:bookmarkEnd w:id="10"/>
      <w:r w:rsidDel="00000000" w:rsidR="00000000" w:rsidRPr="00000000">
        <w:rPr>
          <w:rtl w:val="0"/>
        </w:rPr>
        <w:t xml:space="preserve">Read 1 Corinthians 15:24-28</w:t>
      </w:r>
    </w:p>
    <w:p w:rsidR="00000000" w:rsidDel="00000000" w:rsidP="00000000" w:rsidRDefault="00000000" w:rsidRPr="00000000" w14:paraId="0000004A">
      <w:pPr>
        <w:rPr/>
      </w:pPr>
      <w:r w:rsidDel="00000000" w:rsidR="00000000" w:rsidRPr="00000000">
        <w:rPr>
          <w:rtl w:val="0"/>
        </w:rPr>
        <w:t xml:space="preserve">What does Jesus do at the beginning of the Day of God? Is He still reigning as the King like He did during the Millennial Reign? </w:t>
      </w:r>
    </w:p>
    <w:tbl>
      <w:tblPr>
        <w:tblStyle w:val="Table2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C">
      <w:pPr>
        <w:rPr/>
      </w:pPr>
      <w:r w:rsidDel="00000000" w:rsidR="00000000" w:rsidRPr="00000000">
        <w:rPr>
          <w:rtl w:val="0"/>
        </w:rPr>
        <w:t xml:space="preserve">If Jesus is no longer ruling and reigning during the Day of God, what is He doing? What does that mean for believers, if we only reigned as sons when Christ was?</w:t>
      </w:r>
    </w:p>
    <w:tbl>
      <w:tblPr>
        <w:tblStyle w:val="Table2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4E">
      <w:pPr>
        <w:rPr/>
      </w:pPr>
      <w:r w:rsidDel="00000000" w:rsidR="00000000" w:rsidRPr="00000000">
        <w:rPr>
          <w:rtl w:val="0"/>
        </w:rPr>
        <w:t xml:space="preserve">Is this a transition period for roles? What role is Jesus transitioning into? What role are Believers transitioning into? Are they still sons or something else now?</w:t>
      </w:r>
    </w:p>
    <w:tbl>
      <w:tblPr>
        <w:tblStyle w:val="Table3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0">
      <w:pPr>
        <w:ind w:left="0" w:firstLine="0"/>
        <w:rPr/>
      </w:pPr>
      <w:r w:rsidDel="00000000" w:rsidR="00000000" w:rsidRPr="00000000">
        <w:rPr>
          <w:rtl w:val="0"/>
        </w:rPr>
        <w:t xml:space="preserve">If there’s a transfer of roles, and believers move from being sons to the Bride, who are the new sons of God mentioned in Revelation 21? Who “overcomes”? What are they “overcoming”?</w:t>
      </w:r>
    </w:p>
    <w:tbl>
      <w:tblPr>
        <w:tblStyle w:val="Table3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2">
      <w:pPr>
        <w:ind w:left="0" w:firstLine="0"/>
        <w:rPr/>
      </w:pPr>
      <w:r w:rsidDel="00000000" w:rsidR="00000000" w:rsidRPr="00000000">
        <w:rPr>
          <w:rtl w:val="0"/>
        </w:rPr>
        <w:t xml:space="preserve">We know that the 144K must overcome the Harlot, and other believers must overcome the Beast. But they are part of the Bride. </w:t>
      </w:r>
    </w:p>
    <w:p w:rsidR="00000000" w:rsidDel="00000000" w:rsidP="00000000" w:rsidRDefault="00000000" w:rsidRPr="00000000" w14:paraId="00000053">
      <w:pPr>
        <w:pStyle w:val="Heading2"/>
        <w:rPr/>
      </w:pPr>
      <w:bookmarkStart w:colFirst="0" w:colLast="0" w:name="_jzzmgob89w0a" w:id="11"/>
      <w:bookmarkEnd w:id="11"/>
      <w:r w:rsidDel="00000000" w:rsidR="00000000" w:rsidRPr="00000000">
        <w:rPr>
          <w:rtl w:val="0"/>
        </w:rPr>
        <w:t xml:space="preserve">Read Revelation 20:7-10, Revelation 21:8</w:t>
      </w:r>
    </w:p>
    <w:p w:rsidR="00000000" w:rsidDel="00000000" w:rsidP="00000000" w:rsidRDefault="00000000" w:rsidRPr="00000000" w14:paraId="00000054">
      <w:pPr>
        <w:rPr/>
      </w:pPr>
      <w:r w:rsidDel="00000000" w:rsidR="00000000" w:rsidRPr="00000000">
        <w:rPr>
          <w:rtl w:val="0"/>
        </w:rPr>
        <w:t xml:space="preserve">Is there any other period of time after the tribulation where people will need to “overcome” or “conquer” something? What is it and what does overcoming look like in this situation?</w:t>
      </w:r>
    </w:p>
    <w:tbl>
      <w:tblPr>
        <w:tblStyle w:val="Table3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6">
      <w:pPr>
        <w:rPr/>
      </w:pPr>
      <w:r w:rsidDel="00000000" w:rsidR="00000000" w:rsidRPr="00000000">
        <w:rPr>
          <w:rtl w:val="0"/>
        </w:rPr>
        <w:t xml:space="preserve">What happens to the people who don’t overcome this situation? Where do they go? Why? </w:t>
      </w:r>
    </w:p>
    <w:tbl>
      <w:tblPr>
        <w:tblStyle w:val="Table3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8">
      <w:pPr>
        <w:rPr/>
      </w:pPr>
      <w:r w:rsidDel="00000000" w:rsidR="00000000" w:rsidRPr="00000000">
        <w:rPr>
          <w:rtl w:val="0"/>
        </w:rPr>
        <w:t xml:space="preserve">Although this group of “overcomers” will not be a part of the Bride, since they came to serve Christ after His visible return, they will have a special place in God’s kingdom. They will be given water from the spring of the water of life—that is, they will be given the Holy Spirit. And, they will be declared “sons of God”. This may be something similar to our experience right now as un-glorified believers: we are God’s “sons” and we have been given the Holy Spirit.</w:t>
      </w:r>
    </w:p>
    <w:p w:rsidR="00000000" w:rsidDel="00000000" w:rsidP="00000000" w:rsidRDefault="00000000" w:rsidRPr="00000000" w14:paraId="00000059">
      <w:pPr>
        <w:pStyle w:val="Heading1"/>
        <w:rPr/>
      </w:pPr>
      <w:bookmarkStart w:colFirst="0" w:colLast="0" w:name="_fcm5pu8d851y" w:id="12"/>
      <w:bookmarkEnd w:id="12"/>
      <w:r w:rsidDel="00000000" w:rsidR="00000000" w:rsidRPr="00000000">
        <w:rPr>
          <w:rtl w:val="0"/>
        </w:rPr>
        <w:t xml:space="preserve">The New Jerusalem</w:t>
      </w:r>
    </w:p>
    <w:p w:rsidR="00000000" w:rsidDel="00000000" w:rsidP="00000000" w:rsidRDefault="00000000" w:rsidRPr="00000000" w14:paraId="0000005A">
      <w:pPr>
        <w:rPr/>
      </w:pPr>
      <w:r w:rsidDel="00000000" w:rsidR="00000000" w:rsidRPr="00000000">
        <w:rPr>
          <w:rtl w:val="0"/>
        </w:rPr>
        <w:t xml:space="preserve">When the Bride is ready, her home must also be ready to receive her. This is the “place” that Jesus has prepared for her (John 14:2-3).</w:t>
      </w:r>
    </w:p>
    <w:p w:rsidR="00000000" w:rsidDel="00000000" w:rsidP="00000000" w:rsidRDefault="00000000" w:rsidRPr="00000000" w14:paraId="0000005B">
      <w:pPr>
        <w:pStyle w:val="Heading2"/>
        <w:rPr/>
      </w:pPr>
      <w:bookmarkStart w:colFirst="0" w:colLast="0" w:name="_j7dbm1lkdl0f" w:id="13"/>
      <w:bookmarkEnd w:id="13"/>
      <w:r w:rsidDel="00000000" w:rsidR="00000000" w:rsidRPr="00000000">
        <w:rPr>
          <w:rtl w:val="0"/>
        </w:rPr>
        <w:t xml:space="preserve">Read Revelation 21:9-27</w:t>
      </w:r>
    </w:p>
    <w:p w:rsidR="00000000" w:rsidDel="00000000" w:rsidP="00000000" w:rsidRDefault="00000000" w:rsidRPr="00000000" w14:paraId="0000005C">
      <w:pPr>
        <w:rPr/>
      </w:pPr>
      <w:r w:rsidDel="00000000" w:rsidR="00000000" w:rsidRPr="00000000">
        <w:rPr>
          <w:rtl w:val="0"/>
        </w:rPr>
        <w:t xml:space="preserve">Provide a description of the city. What are some things that really stand out to you? </w:t>
      </w:r>
    </w:p>
    <w:tbl>
      <w:tblPr>
        <w:tblStyle w:val="Table3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5E">
      <w:pPr>
        <w:rPr/>
      </w:pPr>
      <w:r w:rsidDel="00000000" w:rsidR="00000000" w:rsidRPr="00000000">
        <w:rPr>
          <w:rtl w:val="0"/>
        </w:rPr>
        <w:t xml:space="preserve">List the individuals who </w:t>
      </w:r>
      <w:r w:rsidDel="00000000" w:rsidR="00000000" w:rsidRPr="00000000">
        <w:rPr>
          <w:i w:val="1"/>
          <w:iCs w:val="1"/>
          <w:rtl w:val="0"/>
        </w:rPr>
        <w:t xml:space="preserve">live</w:t>
      </w:r>
      <w:r w:rsidDel="00000000" w:rsidR="00000000" w:rsidRPr="00000000">
        <w:rPr>
          <w:rtl w:val="0"/>
        </w:rPr>
        <w:t xml:space="preserve"> in the New Jerusalem. </w:t>
      </w:r>
    </w:p>
    <w:tbl>
      <w:tblPr>
        <w:tblStyle w:val="Table3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0">
      <w:pPr>
        <w:pStyle w:val="Heading2"/>
        <w:rPr/>
      </w:pPr>
      <w:bookmarkStart w:colFirst="0" w:colLast="0" w:name="_y3hmpnc2u8hr" w:id="14"/>
      <w:bookmarkEnd w:id="14"/>
      <w:r w:rsidDel="00000000" w:rsidR="00000000" w:rsidRPr="00000000">
        <w:rPr>
          <w:rtl w:val="0"/>
        </w:rPr>
        <w:t xml:space="preserve">Read Numbers 2</w:t>
      </w:r>
    </w:p>
    <w:p w:rsidR="00000000" w:rsidDel="00000000" w:rsidP="00000000" w:rsidRDefault="00000000" w:rsidRPr="00000000" w14:paraId="00000061">
      <w:pPr>
        <w:rPr/>
      </w:pPr>
      <w:r w:rsidDel="00000000" w:rsidR="00000000" w:rsidRPr="00000000">
        <w:rPr>
          <w:rtl w:val="0"/>
        </w:rPr>
        <w:t xml:space="preserve">Is this camp structure similar to the New Jerusalem? How? </w:t>
      </w:r>
    </w:p>
    <w:tbl>
      <w:tblPr>
        <w:tblStyle w:val="Table3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3">
      <w:pPr>
        <w:pStyle w:val="Heading2"/>
        <w:rPr/>
      </w:pPr>
      <w:bookmarkStart w:colFirst="0" w:colLast="0" w:name="_9y02sqdjb1xe" w:id="15"/>
      <w:bookmarkEnd w:id="15"/>
      <w:r w:rsidDel="00000000" w:rsidR="00000000" w:rsidRPr="00000000">
        <w:rPr>
          <w:rtl w:val="0"/>
        </w:rPr>
        <w:t xml:space="preserve">Read Genesis 3:23-24</w:t>
      </w:r>
    </w:p>
    <w:p w:rsidR="00000000" w:rsidDel="00000000" w:rsidP="00000000" w:rsidRDefault="00000000" w:rsidRPr="00000000" w14:paraId="00000064">
      <w:pPr>
        <w:rPr/>
      </w:pPr>
      <w:r w:rsidDel="00000000" w:rsidR="00000000" w:rsidRPr="00000000">
        <w:rPr>
          <w:rtl w:val="0"/>
        </w:rPr>
        <w:t xml:space="preserve">When Adam and Eve were banned from the Garden, God placed an angel to guard it. Likewise, there will be angels stationed at each of the gates of this city. What are they guarding? </w:t>
      </w:r>
    </w:p>
    <w:tbl>
      <w:tblPr>
        <w:tblStyle w:val="Table3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6">
      <w:pPr>
        <w:rPr/>
      </w:pPr>
      <w:r w:rsidDel="00000000" w:rsidR="00000000" w:rsidRPr="00000000">
        <w:rPr>
          <w:rtl w:val="0"/>
        </w:rPr>
        <w:t xml:space="preserve">Who is not allowed to enter the city? </w:t>
      </w:r>
    </w:p>
    <w:tbl>
      <w:tblPr>
        <w:tblStyle w:val="Table3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7">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8">
      <w:pPr>
        <w:rPr/>
      </w:pPr>
      <w:r w:rsidDel="00000000" w:rsidR="00000000" w:rsidRPr="00000000">
        <w:rPr>
          <w:rtl w:val="0"/>
        </w:rPr>
        <w:t xml:space="preserve">If someone can’t enter the city, do they have access to the Tree of Life that is inside? What do you think the consequences of that is? </w:t>
      </w:r>
    </w:p>
    <w:tbl>
      <w:tblPr>
        <w:tblStyle w:val="Table3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A">
      <w:pPr>
        <w:pStyle w:val="Heading2"/>
        <w:rPr/>
      </w:pPr>
      <w:bookmarkStart w:colFirst="0" w:colLast="0" w:name="_pzo0b84n2gkk" w:id="16"/>
      <w:bookmarkEnd w:id="16"/>
      <w:r w:rsidDel="00000000" w:rsidR="00000000" w:rsidRPr="00000000">
        <w:rPr>
          <w:rtl w:val="0"/>
        </w:rPr>
        <w:t xml:space="preserve">Read Revelation 21:22, Revelation 15:5</w:t>
      </w:r>
    </w:p>
    <w:p w:rsidR="00000000" w:rsidDel="00000000" w:rsidP="00000000" w:rsidRDefault="00000000" w:rsidRPr="00000000" w14:paraId="0000006B">
      <w:pPr>
        <w:rPr/>
      </w:pPr>
      <w:r w:rsidDel="00000000" w:rsidR="00000000" w:rsidRPr="00000000">
        <w:rPr>
          <w:rtl w:val="0"/>
        </w:rPr>
        <w:t xml:space="preserve">What does not exist in the city? How is this different from other times in the Bible where God dwelled among men? Is it similar to any other period we read in the Bible? </w:t>
      </w:r>
    </w:p>
    <w:tbl>
      <w:tblPr>
        <w:tblStyle w:val="Table4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D">
      <w:pPr>
        <w:rPr/>
      </w:pPr>
      <w:r w:rsidDel="00000000" w:rsidR="00000000" w:rsidRPr="00000000">
        <w:rPr>
          <w:rtl w:val="0"/>
        </w:rPr>
        <w:t xml:space="preserve">Look at the word used for “</w:t>
      </w:r>
      <w:hyperlink r:id="rId6">
        <w:r w:rsidDel="00000000" w:rsidR="00000000" w:rsidRPr="00000000">
          <w:rPr>
            <w:color w:val="1155cc"/>
            <w:u w:val="single"/>
            <w:rtl w:val="0"/>
          </w:rPr>
          <w:t xml:space="preserve">temple</w:t>
        </w:r>
      </w:hyperlink>
      <w:r w:rsidDel="00000000" w:rsidR="00000000" w:rsidRPr="00000000">
        <w:rPr>
          <w:rtl w:val="0"/>
        </w:rPr>
        <w:t xml:space="preserve">” in the New Jerusalem. Read the Greek Lexicon that gives more detail. Does this word mean the entirety of the temple as we understand it, or of a specific place in the temple? </w:t>
      </w:r>
    </w:p>
    <w:tbl>
      <w:tblPr>
        <w:tblStyle w:val="Table4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6F">
      <w:pPr>
        <w:rPr/>
      </w:pPr>
      <w:r w:rsidDel="00000000" w:rsidR="00000000" w:rsidRPr="00000000">
        <w:rPr>
          <w:rtl w:val="0"/>
        </w:rPr>
        <w:t xml:space="preserve">In our temple series, we learned about the Holy of Holies. Was the Holy of Holies accessible to all people all the time? What were the rules about the Holy of Holies?</w:t>
      </w:r>
    </w:p>
    <w:tbl>
      <w:tblPr>
        <w:tblStyle w:val="Table4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1">
      <w:pPr>
        <w:rPr/>
      </w:pPr>
      <w:r w:rsidDel="00000000" w:rsidR="00000000" w:rsidRPr="00000000">
        <w:rPr>
          <w:rtl w:val="0"/>
        </w:rPr>
        <w:t xml:space="preserve">What does it mean that the New Jerusalem will not have a “Holy of Holies”? </w:t>
      </w:r>
    </w:p>
    <w:tbl>
      <w:tblPr>
        <w:tblStyle w:val="Table4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3">
      <w:pPr>
        <w:rPr/>
      </w:pPr>
      <w:r w:rsidDel="00000000" w:rsidR="00000000" w:rsidRPr="00000000">
        <w:rPr>
          <w:rtl w:val="0"/>
        </w:rPr>
        <w:t xml:space="preserve">Look at the chapter 15 verse. It uses the same word for “temple,” but also uses the word “</w:t>
      </w:r>
      <w:hyperlink r:id="rId7">
        <w:r w:rsidDel="00000000" w:rsidR="00000000" w:rsidRPr="00000000">
          <w:rPr>
            <w:color w:val="1155cc"/>
            <w:u w:val="single"/>
            <w:rtl w:val="0"/>
          </w:rPr>
          <w:t xml:space="preserve">tabernacle</w:t>
        </w:r>
      </w:hyperlink>
      <w:r w:rsidDel="00000000" w:rsidR="00000000" w:rsidRPr="00000000">
        <w:rPr>
          <w:rtl w:val="0"/>
        </w:rPr>
        <w:t xml:space="preserve">”. What’s the difference between a temple and a tabernacle? </w:t>
      </w:r>
    </w:p>
    <w:tbl>
      <w:tblPr>
        <w:tblStyle w:val="Table4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5">
      <w:pPr>
        <w:rPr/>
      </w:pPr>
      <w:r w:rsidDel="00000000" w:rsidR="00000000" w:rsidRPr="00000000">
        <w:rPr>
          <w:rtl w:val="0"/>
        </w:rPr>
        <w:t xml:space="preserve">In the Old Testament, we had the Tabernacle of Moses, the Tabernacle of David, and Solomon’s Temple. How was Solomon’s Temple drastically different from the Tabernacles? </w:t>
      </w:r>
    </w:p>
    <w:tbl>
      <w:tblPr>
        <w:tblStyle w:val="Table4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7">
      <w:pPr>
        <w:rPr/>
      </w:pPr>
      <w:r w:rsidDel="00000000" w:rsidR="00000000" w:rsidRPr="00000000">
        <w:rPr>
          <w:rtl w:val="0"/>
        </w:rPr>
        <w:t xml:space="preserve">Is a tabernacle supposed to be a permanent or temporary structure? </w:t>
      </w:r>
    </w:p>
    <w:tbl>
      <w:tblPr>
        <w:tblStyle w:val="Table4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9">
      <w:pPr>
        <w:rPr/>
      </w:pPr>
      <w:r w:rsidDel="00000000" w:rsidR="00000000" w:rsidRPr="00000000">
        <w:rPr>
          <w:rtl w:val="0"/>
        </w:rPr>
        <w:t xml:space="preserve">Where is the Tabernacle located in Chapter 15? What does that say about God’s final living arrangements? Where is it </w:t>
      </w:r>
      <w:r w:rsidDel="00000000" w:rsidR="00000000" w:rsidRPr="00000000">
        <w:rPr>
          <w:b w:val="1"/>
          <w:bCs w:val="1"/>
          <w:rtl w:val="0"/>
        </w:rPr>
        <w:t xml:space="preserve">not</w:t>
      </w:r>
      <w:r w:rsidDel="00000000" w:rsidR="00000000" w:rsidRPr="00000000">
        <w:rPr>
          <w:rtl w:val="0"/>
        </w:rPr>
        <w:t xml:space="preserve">? </w:t>
      </w:r>
    </w:p>
    <w:tbl>
      <w:tblPr>
        <w:tblStyle w:val="Table4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A">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7B">
      <w:pPr>
        <w:rPr/>
      </w:pPr>
      <w:r w:rsidDel="00000000" w:rsidR="00000000" w:rsidRPr="00000000">
        <w:rPr>
          <w:rtl w:val="0"/>
        </w:rPr>
        <w:t xml:space="preserve">Right now, it would seem that the current heaven is only a temporary dwelling place for God and the angels. The New Jerusalem will not be a temporary dwelling place, nor will it have a separate, inaccessible Holy of Holies. There will be no inner shrine hiding Him from view—instead God and the Lamb will be in plain sight!</w:t>
      </w:r>
    </w:p>
    <w:p w:rsidR="00000000" w:rsidDel="00000000" w:rsidP="00000000" w:rsidRDefault="00000000" w:rsidRPr="00000000" w14:paraId="0000007C">
      <w:pPr>
        <w:rPr/>
      </w:pPr>
      <w:r w:rsidDel="00000000" w:rsidR="00000000" w:rsidRPr="00000000">
        <w:rPr>
          <w:rtl w:val="0"/>
        </w:rPr>
        <w:t xml:space="preserve">God describes Himself as living in a tent right now—a temporary dwelling place. He is waiting for His permanent home just as we are. God, the Lamb, and the Bride will all “move in” together one day after the Millennial Reign of Christ on earth. </w:t>
      </w:r>
    </w:p>
    <w:p w:rsidR="00000000" w:rsidDel="00000000" w:rsidP="00000000" w:rsidRDefault="00000000" w:rsidRPr="00000000" w14:paraId="0000007D">
      <w:pPr>
        <w:pStyle w:val="Heading2"/>
        <w:rPr/>
      </w:pPr>
      <w:bookmarkStart w:colFirst="0" w:colLast="0" w:name="_bdm51dgfn9eh" w:id="17"/>
      <w:bookmarkEnd w:id="17"/>
      <w:r w:rsidDel="00000000" w:rsidR="00000000" w:rsidRPr="00000000">
        <w:rPr>
          <w:rtl w:val="0"/>
        </w:rPr>
        <w:t xml:space="preserve">Read Revelation 21:24-26</w:t>
      </w:r>
    </w:p>
    <w:p w:rsidR="00000000" w:rsidDel="00000000" w:rsidP="00000000" w:rsidRDefault="00000000" w:rsidRPr="00000000" w14:paraId="0000007E">
      <w:pPr>
        <w:rPr/>
      </w:pPr>
      <w:r w:rsidDel="00000000" w:rsidR="00000000" w:rsidRPr="00000000">
        <w:rPr>
          <w:rtl w:val="0"/>
        </w:rPr>
        <w:t xml:space="preserve">This passage mentions there will be “kings of the earth” and “the nations” in which they rule over. </w:t>
      </w:r>
    </w:p>
    <w:p w:rsidR="00000000" w:rsidDel="00000000" w:rsidP="00000000" w:rsidRDefault="00000000" w:rsidRPr="00000000" w14:paraId="0000007F">
      <w:pPr>
        <w:rPr/>
      </w:pPr>
      <w:r w:rsidDel="00000000" w:rsidR="00000000" w:rsidRPr="00000000">
        <w:rPr>
          <w:rtl w:val="0"/>
        </w:rPr>
        <w:t xml:space="preserve">Knowing that roles have shifted, who is most likely to be the “kings of the earth” now? </w:t>
      </w:r>
    </w:p>
    <w:tbl>
      <w:tblPr>
        <w:tblStyle w:val="Table4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1">
      <w:pPr>
        <w:pStyle w:val="Heading1"/>
        <w:rPr/>
      </w:pPr>
      <w:bookmarkStart w:colFirst="0" w:colLast="0" w:name="_z9ym3wyuli3z" w:id="18"/>
      <w:bookmarkEnd w:id="18"/>
      <w:r w:rsidDel="00000000" w:rsidR="00000000" w:rsidRPr="00000000">
        <w:rPr>
          <w:rtl w:val="0"/>
        </w:rPr>
        <w:t xml:space="preserve">The River and Trees of Life</w:t>
      </w:r>
    </w:p>
    <w:p w:rsidR="00000000" w:rsidDel="00000000" w:rsidP="00000000" w:rsidRDefault="00000000" w:rsidRPr="00000000" w14:paraId="00000082">
      <w:pPr>
        <w:pStyle w:val="Heading2"/>
        <w:rPr/>
      </w:pPr>
      <w:bookmarkStart w:colFirst="0" w:colLast="0" w:name="_uzc1xe9y6vf6" w:id="19"/>
      <w:bookmarkEnd w:id="19"/>
      <w:r w:rsidDel="00000000" w:rsidR="00000000" w:rsidRPr="00000000">
        <w:rPr>
          <w:rtl w:val="0"/>
        </w:rPr>
        <w:t xml:space="preserve">Read Genesis 2:8-10</w:t>
      </w:r>
    </w:p>
    <w:p w:rsidR="00000000" w:rsidDel="00000000" w:rsidP="00000000" w:rsidRDefault="00000000" w:rsidRPr="00000000" w14:paraId="00000083">
      <w:pPr>
        <w:rPr/>
      </w:pPr>
      <w:r w:rsidDel="00000000" w:rsidR="00000000" w:rsidRPr="00000000">
        <w:rPr>
          <w:rtl w:val="0"/>
        </w:rPr>
        <w:t xml:space="preserve">Where did we first see the River and Tree of Life? Describe how it was before: </w:t>
      </w:r>
    </w:p>
    <w:tbl>
      <w:tblPr>
        <w:tblStyle w:val="Table4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4">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5">
      <w:pPr>
        <w:rPr/>
      </w:pPr>
      <w:r w:rsidDel="00000000" w:rsidR="00000000" w:rsidRPr="00000000">
        <w:rPr>
          <w:rtl w:val="0"/>
        </w:rPr>
        <w:t xml:space="preserve">If the River and Tree of Life first appeared in the Garden of Eden, what does that tell you about the New Jerusalem? Will it be a city like we are used to today? Or will it be like a Garden? </w:t>
      </w:r>
    </w:p>
    <w:tbl>
      <w:tblPr>
        <w:tblStyle w:val="Table5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7">
      <w:pPr>
        <w:pStyle w:val="Heading2"/>
        <w:rPr/>
      </w:pPr>
      <w:bookmarkStart w:colFirst="0" w:colLast="0" w:name="_gbnnryj1vu7u" w:id="20"/>
      <w:bookmarkEnd w:id="20"/>
      <w:r w:rsidDel="00000000" w:rsidR="00000000" w:rsidRPr="00000000">
        <w:rPr>
          <w:rtl w:val="0"/>
        </w:rPr>
        <w:t xml:space="preserve">Read Revelation 22:1-2</w:t>
      </w:r>
    </w:p>
    <w:p w:rsidR="00000000" w:rsidDel="00000000" w:rsidP="00000000" w:rsidRDefault="00000000" w:rsidRPr="00000000" w14:paraId="00000088">
      <w:pPr>
        <w:rPr/>
      </w:pPr>
      <w:r w:rsidDel="00000000" w:rsidR="00000000" w:rsidRPr="00000000">
        <w:rPr>
          <w:rtl w:val="0"/>
        </w:rPr>
        <w:t xml:space="preserve">Describe the River and the Tree of Life in the New Jerusalem. </w:t>
      </w:r>
    </w:p>
    <w:tbl>
      <w:tblPr>
        <w:tblStyle w:val="Table5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A">
      <w:pPr>
        <w:rPr/>
      </w:pPr>
      <w:r w:rsidDel="00000000" w:rsidR="00000000" w:rsidRPr="00000000">
        <w:rPr>
          <w:rtl w:val="0"/>
        </w:rPr>
        <w:t xml:space="preserve">Does the River of Life remind you of any other verses in the Bible? What do you think the River of Life is? </w:t>
      </w:r>
    </w:p>
    <w:tbl>
      <w:tblPr>
        <w:tblStyle w:val="Table5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8C">
      <w:pPr>
        <w:rPr/>
      </w:pPr>
      <w:r w:rsidDel="00000000" w:rsidR="00000000" w:rsidRPr="00000000">
        <w:rPr>
          <w:rtl w:val="0"/>
        </w:rPr>
        <w:t xml:space="preserve">The Holy City will be one, large, beautiful garden. In Eden, the river split into four rivers. It’s possible that the River of Life may follow this pattern and split into four rivers, each one flowing towards one of the four high walls, and from there through the gates, where it would then water the New Earth.</w:t>
      </w:r>
    </w:p>
    <w:p w:rsidR="00000000" w:rsidDel="00000000" w:rsidP="00000000" w:rsidRDefault="00000000" w:rsidRPr="00000000" w14:paraId="0000008D">
      <w:pPr>
        <w:pStyle w:val="Heading2"/>
        <w:rPr/>
      </w:pPr>
      <w:bookmarkStart w:colFirst="0" w:colLast="0" w:name="_7he9exnfm52l" w:id="21"/>
      <w:bookmarkEnd w:id="21"/>
      <w:r w:rsidDel="00000000" w:rsidR="00000000" w:rsidRPr="00000000">
        <w:rPr>
          <w:rtl w:val="0"/>
        </w:rPr>
        <w:t xml:space="preserve">Read John 7:37-39, John 4:14, Isaiah 44:3</w:t>
      </w:r>
    </w:p>
    <w:p w:rsidR="00000000" w:rsidDel="00000000" w:rsidP="00000000" w:rsidRDefault="00000000" w:rsidRPr="00000000" w14:paraId="0000008E">
      <w:pPr>
        <w:rPr/>
      </w:pPr>
      <w:r w:rsidDel="00000000" w:rsidR="00000000" w:rsidRPr="00000000">
        <w:rPr>
          <w:rtl w:val="0"/>
        </w:rPr>
        <w:t xml:space="preserve">Who is the life-giving water here representative of? </w:t>
      </w:r>
    </w:p>
    <w:tbl>
      <w:tblPr>
        <w:tblStyle w:val="Table5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0">
      <w:pPr>
        <w:rPr/>
      </w:pPr>
      <w:r w:rsidDel="00000000" w:rsidR="00000000" w:rsidRPr="00000000">
        <w:rPr>
          <w:rtl w:val="0"/>
        </w:rPr>
        <w:t xml:space="preserve">What gift does the water of the River of Life give you? </w:t>
      </w:r>
    </w:p>
    <w:tbl>
      <w:tblPr>
        <w:tblStyle w:val="Table5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2">
      <w:pPr>
        <w:rPr/>
      </w:pPr>
      <w:r w:rsidDel="00000000" w:rsidR="00000000" w:rsidRPr="00000000">
        <w:rPr>
          <w:rtl w:val="0"/>
        </w:rPr>
        <w:t xml:space="preserve">Where does the River originate from? If someone wanted to follow the River of Life in the city, where would it take them? </w:t>
      </w:r>
    </w:p>
    <w:tbl>
      <w:tblPr>
        <w:tblStyle w:val="Table5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4">
      <w:pPr>
        <w:pStyle w:val="Heading2"/>
        <w:rPr/>
      </w:pPr>
      <w:bookmarkStart w:colFirst="0" w:colLast="0" w:name="_nwd2d8s02sjc" w:id="22"/>
      <w:bookmarkEnd w:id="22"/>
      <w:r w:rsidDel="00000000" w:rsidR="00000000" w:rsidRPr="00000000">
        <w:rPr>
          <w:rtl w:val="0"/>
        </w:rPr>
        <w:t xml:space="preserve">Read Revelation 4:5</w:t>
      </w:r>
    </w:p>
    <w:p w:rsidR="00000000" w:rsidDel="00000000" w:rsidP="00000000" w:rsidRDefault="00000000" w:rsidRPr="00000000" w14:paraId="00000095">
      <w:pPr>
        <w:rPr/>
      </w:pPr>
      <w:r w:rsidDel="00000000" w:rsidR="00000000" w:rsidRPr="00000000">
        <w:rPr>
          <w:rtl w:val="0"/>
        </w:rPr>
        <w:t xml:space="preserve">Before the creation of the New Heavens and the New Earth, how was the Holy Spirit described?</w:t>
      </w:r>
    </w:p>
    <w:tbl>
      <w:tblPr>
        <w:tblStyle w:val="Table5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7">
      <w:pPr>
        <w:rPr/>
      </w:pPr>
      <w:r w:rsidDel="00000000" w:rsidR="00000000" w:rsidRPr="00000000">
        <w:rPr>
          <w:rtl w:val="0"/>
        </w:rPr>
        <w:t xml:space="preserve">What emotion do you get from fire and thunder? What emotion do you get from a life-giving river? Why do you think the Holy Spirit is being depicted in these very different ways at these different points in time? Have you ever considered the </w:t>
      </w:r>
      <w:r w:rsidDel="00000000" w:rsidR="00000000" w:rsidRPr="00000000">
        <w:rPr>
          <w:i w:val="1"/>
          <w:iCs w:val="1"/>
          <w:rtl w:val="0"/>
        </w:rPr>
        <w:t xml:space="preserve">feelings</w:t>
      </w:r>
      <w:r w:rsidDel="00000000" w:rsidR="00000000" w:rsidRPr="00000000">
        <w:rPr>
          <w:rtl w:val="0"/>
        </w:rPr>
        <w:t xml:space="preserve"> of the Holy Spirit; have you ever considered the </w:t>
      </w:r>
      <w:r w:rsidDel="00000000" w:rsidR="00000000" w:rsidRPr="00000000">
        <w:rPr>
          <w:i w:val="1"/>
          <w:iCs w:val="1"/>
          <w:rtl w:val="0"/>
        </w:rPr>
        <w:t xml:space="preserve">personhood</w:t>
      </w:r>
      <w:r w:rsidDel="00000000" w:rsidR="00000000" w:rsidRPr="00000000">
        <w:rPr>
          <w:rtl w:val="0"/>
        </w:rPr>
        <w:t xml:space="preserve"> of the Spirit? </w:t>
      </w:r>
    </w:p>
    <w:tbl>
      <w:tblPr>
        <w:tblStyle w:val="Table5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9">
      <w:pPr>
        <w:rPr/>
      </w:pPr>
      <w:r w:rsidDel="00000000" w:rsidR="00000000" w:rsidRPr="00000000">
        <w:rPr>
          <w:rtl w:val="0"/>
        </w:rPr>
        <w:t xml:space="preserve">The river is a picture of the life-giving Holy Spirit.</w:t>
      </w:r>
      <w:r w:rsidDel="00000000" w:rsidR="00000000" w:rsidRPr="00000000">
        <w:rPr>
          <w:rtl w:val="0"/>
        </w:rPr>
        <w:t xml:space="preserve"> The attitude and actions of the Holy Spirit from the throne are reflected in the descriptions. Before the final judgment, the Spirit is depicted as fiery and angry. After the Great White Throne judgment, the Holy Spirit is symbolized by a river that flows continuously from the throne: pure and clean and available to anyone who wishes to drink from it. It represents the spiritual life of eternity, the security from eternal death.</w:t>
      </w:r>
    </w:p>
    <w:p w:rsidR="00000000" w:rsidDel="00000000" w:rsidP="00000000" w:rsidRDefault="00000000" w:rsidRPr="00000000" w14:paraId="0000009A">
      <w:pPr>
        <w:pStyle w:val="Heading2"/>
        <w:rPr/>
      </w:pPr>
      <w:bookmarkStart w:colFirst="0" w:colLast="0" w:name="_j4hecq619qr5" w:id="23"/>
      <w:bookmarkEnd w:id="23"/>
      <w:r w:rsidDel="00000000" w:rsidR="00000000" w:rsidRPr="00000000">
        <w:rPr>
          <w:rtl w:val="0"/>
        </w:rPr>
        <w:t xml:space="preserve">Read Revelation 22:2-5, Revelation 21:23-25</w:t>
      </w:r>
    </w:p>
    <w:p w:rsidR="00000000" w:rsidDel="00000000" w:rsidP="00000000" w:rsidRDefault="00000000" w:rsidRPr="00000000" w14:paraId="0000009B">
      <w:pPr>
        <w:rPr/>
      </w:pPr>
      <w:r w:rsidDel="00000000" w:rsidR="00000000" w:rsidRPr="00000000">
        <w:rPr>
          <w:rtl w:val="0"/>
        </w:rPr>
        <w:t xml:space="preserve">This verse states that the tree of life will bear a new crop each month. What does that tell us about “time” in the New Earth? </w:t>
      </w:r>
    </w:p>
    <w:tbl>
      <w:tblPr>
        <w:tblStyle w:val="Table5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C">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D">
      <w:pPr>
        <w:rPr/>
      </w:pPr>
      <w:r w:rsidDel="00000000" w:rsidR="00000000" w:rsidRPr="00000000">
        <w:rPr>
          <w:rtl w:val="0"/>
        </w:rPr>
        <w:t xml:space="preserve">Will there be a sun and a moon on the New Earth? What is the purpose of the sun and the moon? </w:t>
      </w:r>
    </w:p>
    <w:tbl>
      <w:tblPr>
        <w:tblStyle w:val="Table5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E">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9F">
      <w:pPr>
        <w:rPr/>
      </w:pPr>
      <w:r w:rsidDel="00000000" w:rsidR="00000000" w:rsidRPr="00000000">
        <w:rPr>
          <w:rtl w:val="0"/>
        </w:rPr>
        <w:t xml:space="preserve">Where does God’s light overpower any other light, and shines so that there will be “no more night”? Does this apply to the entire New Earth? </w:t>
      </w:r>
    </w:p>
    <w:tbl>
      <w:tblPr>
        <w:tblStyle w:val="Table6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1">
      <w:pPr>
        <w:rPr/>
      </w:pPr>
      <w:r w:rsidDel="00000000" w:rsidR="00000000" w:rsidRPr="00000000">
        <w:rPr>
          <w:rtl w:val="0"/>
        </w:rPr>
        <w:t xml:space="preserve">Do the people outside the New Jerusalem still need the sun and the moon? </w:t>
      </w:r>
    </w:p>
    <w:tbl>
      <w:tblPr>
        <w:tblStyle w:val="Table6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3">
      <w:pPr>
        <w:rPr/>
      </w:pPr>
      <w:r w:rsidDel="00000000" w:rsidR="00000000" w:rsidRPr="00000000">
        <w:rPr>
          <w:rtl w:val="0"/>
        </w:rPr>
        <w:t xml:space="preserve">From this passage we know that time will exist in eternity. God made time and He has made a way for time to be calculated and measured. The Tree of Life will bear 12 kinds of fruit, one different crop every month. In order to measure “time” in months, there will need to be day and night, implying the presence of a sun and a moon.</w:t>
      </w:r>
    </w:p>
    <w:p w:rsidR="00000000" w:rsidDel="00000000" w:rsidP="00000000" w:rsidRDefault="00000000" w:rsidRPr="00000000" w14:paraId="000000A4">
      <w:pPr>
        <w:pStyle w:val="Heading2"/>
        <w:rPr/>
      </w:pPr>
      <w:bookmarkStart w:colFirst="0" w:colLast="0" w:name="_efkjdemn7d3l" w:id="24"/>
      <w:bookmarkEnd w:id="24"/>
      <w:r w:rsidDel="00000000" w:rsidR="00000000" w:rsidRPr="00000000">
        <w:rPr>
          <w:rtl w:val="0"/>
        </w:rPr>
        <w:t xml:space="preserve">Read Revelation 22:2</w:t>
      </w:r>
    </w:p>
    <w:p w:rsidR="00000000" w:rsidDel="00000000" w:rsidP="00000000" w:rsidRDefault="00000000" w:rsidRPr="00000000" w14:paraId="000000A5">
      <w:pPr>
        <w:rPr/>
      </w:pPr>
      <w:r w:rsidDel="00000000" w:rsidR="00000000" w:rsidRPr="00000000">
        <w:rPr>
          <w:rtl w:val="0"/>
        </w:rPr>
        <w:t xml:space="preserve">If the River of Life represents the Holy Spirit, who do you think the Tree of Life represents? </w:t>
      </w:r>
    </w:p>
    <w:tbl>
      <w:tblPr>
        <w:tblStyle w:val="Table6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6">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7">
      <w:pPr>
        <w:pStyle w:val="Heading2"/>
        <w:rPr/>
      </w:pPr>
      <w:bookmarkStart w:colFirst="0" w:colLast="0" w:name="_isq38914lp9h" w:id="25"/>
      <w:bookmarkEnd w:id="25"/>
      <w:r w:rsidDel="00000000" w:rsidR="00000000" w:rsidRPr="00000000">
        <w:rPr>
          <w:rtl w:val="0"/>
        </w:rPr>
        <w:t xml:space="preserve">Read John 5:25-26, Hebrews 1:3, Colossians 1:17, Job 12:10, Nehemiah 9:6</w:t>
      </w:r>
    </w:p>
    <w:p w:rsidR="00000000" w:rsidDel="00000000" w:rsidP="00000000" w:rsidRDefault="00000000" w:rsidRPr="00000000" w14:paraId="000000A8">
      <w:pPr>
        <w:rPr/>
      </w:pPr>
      <w:r w:rsidDel="00000000" w:rsidR="00000000" w:rsidRPr="00000000">
        <w:rPr>
          <w:rtl w:val="0"/>
        </w:rPr>
        <w:t xml:space="preserve">What does it mean to have “life in” oneself? </w:t>
      </w:r>
    </w:p>
    <w:tbl>
      <w:tblPr>
        <w:tblStyle w:val="Table6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9">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A">
      <w:pPr>
        <w:rPr/>
      </w:pPr>
      <w:r w:rsidDel="00000000" w:rsidR="00000000" w:rsidRPr="00000000">
        <w:rPr>
          <w:rtl w:val="0"/>
        </w:rPr>
        <w:t xml:space="preserve">Do humans or any of God’s creations have life in themselves? Where do they get their life from? </w:t>
      </w:r>
    </w:p>
    <w:tbl>
      <w:tblPr>
        <w:tblStyle w:val="Table6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C">
      <w:pPr>
        <w:rPr/>
      </w:pPr>
      <w:r w:rsidDel="00000000" w:rsidR="00000000" w:rsidRPr="00000000">
        <w:rPr>
          <w:rtl w:val="0"/>
        </w:rPr>
        <w:t xml:space="preserve">What exactly is life? If the River of Life gives the spiritual life of eternity, does the Tree of Life give a different type of life? What are your thoughts? </w:t>
      </w:r>
    </w:p>
    <w:tbl>
      <w:tblPr>
        <w:tblStyle w:val="Table6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AE">
      <w:pPr>
        <w:pStyle w:val="Heading2"/>
        <w:rPr/>
      </w:pPr>
      <w:bookmarkStart w:colFirst="0" w:colLast="0" w:name="_ck8d68nvbxti" w:id="26"/>
      <w:bookmarkEnd w:id="26"/>
      <w:r w:rsidDel="00000000" w:rsidR="00000000" w:rsidRPr="00000000">
        <w:rPr>
          <w:rtl w:val="0"/>
        </w:rPr>
        <w:t xml:space="preserve">Read Proverbs 15:4, Proverbs 16:24, Proverbs 18:21</w:t>
      </w:r>
    </w:p>
    <w:p w:rsidR="00000000" w:rsidDel="00000000" w:rsidP="00000000" w:rsidRDefault="00000000" w:rsidRPr="00000000" w14:paraId="000000AF">
      <w:pPr>
        <w:rPr/>
      </w:pPr>
      <w:r w:rsidDel="00000000" w:rsidR="00000000" w:rsidRPr="00000000">
        <w:rPr>
          <w:rtl w:val="0"/>
        </w:rPr>
        <w:t xml:space="preserve">These proverbs compare “life” to two things. What are they? </w:t>
      </w:r>
    </w:p>
    <w:tbl>
      <w:tblPr>
        <w:tblStyle w:val="Table6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0">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1">
      <w:pPr>
        <w:pStyle w:val="Heading2"/>
        <w:rPr/>
      </w:pPr>
      <w:bookmarkStart w:colFirst="0" w:colLast="0" w:name="_hvypsn7oofvl" w:id="27"/>
      <w:bookmarkEnd w:id="27"/>
      <w:r w:rsidDel="00000000" w:rsidR="00000000" w:rsidRPr="00000000">
        <w:rPr>
          <w:rtl w:val="0"/>
        </w:rPr>
        <w:t xml:space="preserve">Read John 1:1-4, John 6:35</w:t>
      </w:r>
    </w:p>
    <w:p w:rsidR="00000000" w:rsidDel="00000000" w:rsidP="00000000" w:rsidRDefault="00000000" w:rsidRPr="00000000" w14:paraId="000000B2">
      <w:pPr>
        <w:rPr/>
      </w:pPr>
      <w:r w:rsidDel="00000000" w:rsidR="00000000" w:rsidRPr="00000000">
        <w:rPr>
          <w:rtl w:val="0"/>
        </w:rPr>
        <w:t xml:space="preserve">Who is both the Word that brings life, and the Bread that brings life?</w:t>
      </w:r>
    </w:p>
    <w:tbl>
      <w:tblPr>
        <w:tblStyle w:val="Table6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3">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4">
      <w:pPr>
        <w:rPr/>
      </w:pPr>
      <w:r w:rsidDel="00000000" w:rsidR="00000000" w:rsidRPr="00000000">
        <w:rPr>
          <w:rtl w:val="0"/>
        </w:rPr>
        <w:t xml:space="preserve"> What type of hunger does Jesus satiate? </w:t>
      </w:r>
    </w:p>
    <w:tbl>
      <w:tblPr>
        <w:tblStyle w:val="Table6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5">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6">
      <w:pPr>
        <w:rPr/>
      </w:pPr>
      <w:r w:rsidDel="00000000" w:rsidR="00000000" w:rsidRPr="00000000">
        <w:rPr>
          <w:rtl w:val="0"/>
        </w:rPr>
        <w:t xml:space="preserve">We see in Revelation that the Tree of Life offers food for people to eat. We see in Proverbs that the Tree of Life is compared to words. And we see the Word (Jesus) is also the Bread that sustains our souls. While the River of Life gives us eternal life, the Tree of Life represents Jesus, who  fulfills our deepest spiritual hunger and desire for love, connection, and intimacy on a level only God can fill. This isn’t food for our bodies. It’s food for our souls.</w:t>
      </w:r>
    </w:p>
    <w:p w:rsidR="00000000" w:rsidDel="00000000" w:rsidP="00000000" w:rsidRDefault="00000000" w:rsidRPr="00000000" w14:paraId="000000B7">
      <w:pPr>
        <w:rPr/>
      </w:pPr>
      <w:r w:rsidDel="00000000" w:rsidR="00000000" w:rsidRPr="00000000">
        <w:rPr>
          <w:rtl w:val="0"/>
        </w:rPr>
        <w:t xml:space="preserve">We see that the Tree of Life has leaves that can be eaten for the healing of the nations. If the Tree of Life is food for our souls, what do you think it means when it’s for “healing”? </w:t>
      </w:r>
    </w:p>
    <w:tbl>
      <w:tblPr>
        <w:tblStyle w:val="Table6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8">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9">
      <w:pPr>
        <w:pStyle w:val="Heading2"/>
        <w:rPr/>
      </w:pPr>
      <w:bookmarkStart w:colFirst="0" w:colLast="0" w:name="_8vva835fowwa" w:id="28"/>
      <w:bookmarkEnd w:id="28"/>
      <w:r w:rsidDel="00000000" w:rsidR="00000000" w:rsidRPr="00000000">
        <w:rPr>
          <w:rtl w:val="0"/>
        </w:rPr>
        <w:t xml:space="preserve">Read Revelation 22:14-15</w:t>
      </w:r>
    </w:p>
    <w:p w:rsidR="00000000" w:rsidDel="00000000" w:rsidP="00000000" w:rsidRDefault="00000000" w:rsidRPr="00000000" w14:paraId="000000BA">
      <w:pPr>
        <w:rPr/>
      </w:pPr>
      <w:r w:rsidDel="00000000" w:rsidR="00000000" w:rsidRPr="00000000">
        <w:rPr>
          <w:rtl w:val="0"/>
        </w:rPr>
        <w:t xml:space="preserve">The River of life flows out of the city into the New Earth. Does the Tree of Life also grow outside of the New Jerusalem? </w:t>
      </w:r>
    </w:p>
    <w:tbl>
      <w:tblPr>
        <w:tblStyle w:val="Table7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B">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C">
      <w:pPr>
        <w:rPr/>
      </w:pPr>
      <w:r w:rsidDel="00000000" w:rsidR="00000000" w:rsidRPr="00000000">
        <w:rPr>
          <w:rtl w:val="0"/>
        </w:rPr>
        <w:t xml:space="preserve">While the River of Life might sustain a person physically forever, what do you think would happen if a person never got to access the Tree of Life (Jesus)? What might their lives be like? </w:t>
      </w:r>
    </w:p>
    <w:tbl>
      <w:tblPr>
        <w:tblStyle w:val="Table7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D">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BE">
      <w:pPr>
        <w:ind w:left="0" w:firstLine="0"/>
        <w:rPr/>
      </w:pPr>
      <w:r w:rsidDel="00000000" w:rsidR="00000000" w:rsidRPr="00000000">
        <w:rPr>
          <w:rtl w:val="0"/>
        </w:rPr>
        <w:t xml:space="preserve">Where do the people live if they can never access the Tree of Life? What is the general emotion there? Why is that? </w:t>
      </w:r>
    </w:p>
    <w:tbl>
      <w:tblPr>
        <w:tblStyle w:val="Table7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BF">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C0">
      <w:pPr>
        <w:pStyle w:val="Heading1"/>
        <w:ind w:right="990"/>
        <w:rPr/>
      </w:pPr>
      <w:bookmarkStart w:colFirst="0" w:colLast="0" w:name="_kzr50v5gtl84" w:id="29"/>
      <w:bookmarkEnd w:id="29"/>
      <w:r w:rsidDel="00000000" w:rsidR="00000000" w:rsidRPr="00000000">
        <w:rPr>
          <w:rtl w:val="0"/>
        </w:rPr>
        <w:t xml:space="preserve">Final Thoughts</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200" w:line="276" w:lineRule="auto"/>
        <w:ind w:left="0" w:right="0" w:firstLine="0"/>
        <w:jc w:val="left"/>
        <w:rPr/>
      </w:pPr>
      <w:r w:rsidDel="00000000" w:rsidR="00000000" w:rsidRPr="00000000">
        <w:rPr>
          <w:rtl w:val="0"/>
        </w:rPr>
        <w:t xml:space="preserve">What have you learned in this study? Has your interpretation and understanding changed from before? Do you agree or disagree with some of the things we focused on here? What are other questions or concerns that you have from this study? </w:t>
      </w:r>
    </w:p>
    <w:tbl>
      <w:tblPr>
        <w:tblStyle w:val="Table7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C2">
            <w:pPr>
              <w:widowControl w:val="0"/>
              <w:spacing w:after="0" w:before="0" w:line="240" w:lineRule="auto"/>
              <w:rPr/>
            </w:pPr>
            <w:r w:rsidDel="00000000" w:rsidR="00000000" w:rsidRPr="00000000">
              <w:rPr>
                <w:rtl w:val="0"/>
              </w:rPr>
            </w:r>
          </w:p>
        </w:tc>
      </w:tr>
    </w:tbl>
    <w:p w:rsidR="00000000" w:rsidDel="00000000" w:rsidP="00000000" w:rsidRDefault="00000000" w:rsidRPr="00000000" w14:paraId="000000C3">
      <w:pPr>
        <w:pStyle w:val="Heading1"/>
        <w:ind w:right="990"/>
        <w:rPr/>
      </w:pPr>
      <w:bookmarkStart w:colFirst="0" w:colLast="0" w:name="_uhuyax6d57a" w:id="30"/>
      <w:bookmarkEnd w:id="30"/>
      <w:r w:rsidDel="00000000" w:rsidR="00000000" w:rsidRPr="00000000">
        <w:rPr>
          <w:rtl w:val="0"/>
        </w:rPr>
        <w:t xml:space="preserve">Resources</w:t>
      </w:r>
    </w:p>
    <w:p w:rsidR="00000000" w:rsidDel="00000000" w:rsidP="00000000" w:rsidRDefault="00000000" w:rsidRPr="00000000" w14:paraId="000000C4">
      <w:pPr>
        <w:rPr/>
      </w:pPr>
      <w:hyperlink r:id="rId8">
        <w:r w:rsidDel="00000000" w:rsidR="00000000" w:rsidRPr="00000000">
          <w:rPr>
            <w:color w:val="0000ee"/>
            <w:u w:val="single"/>
            <w:rtl w:val="0"/>
          </w:rPr>
          <w:t xml:space="preserve">The Book of Life &amp; the Holy City.pdf</w:t>
        </w:r>
      </w:hyperlink>
      <w:r w:rsidDel="00000000" w:rsidR="00000000" w:rsidRPr="00000000">
        <w:rPr>
          <w:rtl w:val="0"/>
        </w:rPr>
      </w:r>
    </w:p>
    <w:p w:rsidR="00000000" w:rsidDel="00000000" w:rsidP="00000000" w:rsidRDefault="00000000" w:rsidRPr="00000000" w14:paraId="000000C5">
      <w:pPr>
        <w:rPr/>
      </w:pPr>
      <w:hyperlink r:id="rId9">
        <w:r w:rsidDel="00000000" w:rsidR="00000000" w:rsidRPr="00000000">
          <w:rPr>
            <w:color w:val="0000ee"/>
            <w:u w:val="single"/>
            <w:rtl w:val="0"/>
          </w:rPr>
          <w:t xml:space="preserve">Revelation 21: the Holy City.pdf</w:t>
        </w:r>
      </w:hyperlink>
      <w:r w:rsidDel="00000000" w:rsidR="00000000" w:rsidRPr="00000000">
        <w:rPr>
          <w:rtl w:val="0"/>
        </w:rPr>
      </w:r>
    </w:p>
    <w:p w:rsidR="00000000" w:rsidDel="00000000" w:rsidP="00000000" w:rsidRDefault="00000000" w:rsidRPr="00000000" w14:paraId="000000C6">
      <w:pPr>
        <w:rPr/>
      </w:pPr>
      <w:hyperlink r:id="rId10">
        <w:r w:rsidDel="00000000" w:rsidR="00000000" w:rsidRPr="00000000">
          <w:rPr>
            <w:color w:val="0000ee"/>
            <w:u w:val="single"/>
            <w:rtl w:val="0"/>
          </w:rPr>
          <w:t xml:space="preserve">Revelation 22.pdf</w:t>
        </w:r>
      </w:hyperlink>
      <w:r w:rsidDel="00000000" w:rsidR="00000000" w:rsidRPr="00000000">
        <w:rPr>
          <w:rtl w:val="0"/>
        </w:rPr>
      </w:r>
    </w:p>
    <w:p w:rsidR="00000000" w:rsidDel="00000000" w:rsidP="00000000" w:rsidRDefault="00000000" w:rsidRPr="00000000" w14:paraId="000000C7">
      <w:pPr>
        <w:rPr/>
      </w:pPr>
      <w:hyperlink r:id="rId11">
        <w:r w:rsidDel="00000000" w:rsidR="00000000" w:rsidRPr="00000000">
          <w:rPr>
            <w:color w:val="0000ee"/>
            <w:u w:val="single"/>
            <w:rtl w:val="0"/>
          </w:rPr>
          <w:t xml:space="preserve">...more on the Bride of Christ and what's after the Millennium!</w:t>
        </w:r>
      </w:hyperlink>
      <w:r w:rsidDel="00000000" w:rsidR="00000000" w:rsidRPr="00000000">
        <w:rPr>
          <w:rtl w:val="0"/>
        </w:rPr>
      </w:r>
    </w:p>
    <w:p w:rsidR="00000000" w:rsidDel="00000000" w:rsidP="00000000" w:rsidRDefault="00000000" w:rsidRPr="00000000" w14:paraId="000000C8">
      <w:pPr>
        <w:rPr/>
      </w:pPr>
      <w:hyperlink r:id="rId12">
        <w:r w:rsidDel="00000000" w:rsidR="00000000" w:rsidRPr="00000000">
          <w:rPr>
            <w:color w:val="0000ee"/>
            <w:u w:val="single"/>
            <w:rtl w:val="0"/>
          </w:rPr>
          <w:t xml:space="preserve">The Dwelling Place of God is with Man (Rev. 21 con't.)</w:t>
        </w:r>
      </w:hyperlink>
      <w:r w:rsidDel="00000000" w:rsidR="00000000" w:rsidRPr="00000000">
        <w:rPr>
          <w:rtl w:val="0"/>
        </w:rPr>
      </w:r>
    </w:p>
    <w:p w:rsidR="00000000" w:rsidDel="00000000" w:rsidP="00000000" w:rsidRDefault="00000000" w:rsidRPr="00000000" w14:paraId="000000C9">
      <w:pPr>
        <w:rPr/>
      </w:pPr>
      <w:hyperlink r:id="rId13">
        <w:r w:rsidDel="00000000" w:rsidR="00000000" w:rsidRPr="00000000">
          <w:rPr>
            <w:color w:val="0000ee"/>
            <w:u w:val="single"/>
            <w:rtl w:val="0"/>
          </w:rPr>
          <w:t xml:space="preserve">The Holy City (Rev. 21, part 3/3)</w:t>
        </w:r>
      </w:hyperlink>
      <w:r w:rsidDel="00000000" w:rsidR="00000000" w:rsidRPr="00000000">
        <w:rPr>
          <w:rtl w:val="0"/>
        </w:rPr>
      </w:r>
    </w:p>
    <w:p w:rsidR="00000000" w:rsidDel="00000000" w:rsidP="00000000" w:rsidRDefault="00000000" w:rsidRPr="00000000" w14:paraId="000000CA">
      <w:pPr>
        <w:rPr/>
      </w:pPr>
      <w:hyperlink r:id="rId14">
        <w:r w:rsidDel="00000000" w:rsidR="00000000" w:rsidRPr="00000000">
          <w:rPr>
            <w:color w:val="0000ee"/>
            <w:u w:val="single"/>
            <w:rtl w:val="0"/>
          </w:rPr>
          <w:t xml:space="preserve">Jesus: The Tree of Life</w:t>
        </w:r>
      </w:hyperlink>
      <w:r w:rsidDel="00000000" w:rsidR="00000000" w:rsidRPr="00000000">
        <w:rPr>
          <w:rtl w:val="0"/>
        </w:rPr>
      </w:r>
    </w:p>
    <w:p w:rsidR="00000000" w:rsidDel="00000000" w:rsidP="00000000" w:rsidRDefault="00000000" w:rsidRPr="00000000" w14:paraId="000000C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Barlow">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 w:name="Barlow Light">
    <w:embedRegular w:fontKey="{00000000-0000-0000-0000-000000000000}" r:id="rId13" w:subsetted="0"/>
    <w:embedBold w:fontKey="{00000000-0000-0000-0000-000000000000}" r:id="rId14" w:subsetted="0"/>
    <w:embedItalic w:fontKey="{00000000-0000-0000-0000-000000000000}" r:id="rId15" w:subsetted="0"/>
    <w:embedBoldItalic w:fontKey="{00000000-0000-0000-0000-000000000000}" r:id="rId1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ato" w:cs="Lato" w:eastAsia="Lato" w:hAnsi="Lato"/>
        <w:sz w:val="22"/>
        <w:szCs w:val="22"/>
        <w:lang w:val="en"/>
      </w:rPr>
    </w:rPrDefault>
    <w:pPrDefault>
      <w:pPr>
        <w:spacing w:after="200" w:before="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300" w:before="600" w:lineRule="auto"/>
    </w:pPr>
    <w:rPr>
      <w:rFonts w:ascii="Barlow Medium" w:cs="Barlow Medium" w:eastAsia="Barlow Medium" w:hAnsi="Barlow Medium"/>
      <w:color w:val="666666"/>
      <w:sz w:val="36"/>
      <w:szCs w:val="36"/>
    </w:rPr>
  </w:style>
  <w:style w:type="paragraph" w:styleId="Heading2">
    <w:name w:val="heading 2"/>
    <w:basedOn w:val="Normal"/>
    <w:next w:val="Normal"/>
    <w:pPr>
      <w:keepNext w:val="1"/>
      <w:keepLines w:val="1"/>
    </w:pPr>
    <w:rPr>
      <w:rFonts w:ascii="Barlow" w:cs="Barlow" w:eastAsia="Barlow" w:hAnsi="Barlow"/>
      <w:color w:val="666666"/>
      <w:sz w:val="28"/>
      <w:szCs w:val="28"/>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spacing w:after="120" w:before="0" w:lineRule="auto"/>
    </w:pPr>
    <w:rPr>
      <w:rFonts w:ascii="Barlow Medium" w:cs="Barlow Medium" w:eastAsia="Barlow Medium" w:hAnsi="Barlow Medium"/>
      <w:color w:val="666666"/>
      <w:sz w:val="52"/>
      <w:szCs w:val="52"/>
    </w:rPr>
  </w:style>
  <w:style w:type="paragraph" w:styleId="Subtitle">
    <w:name w:val="Subtitle"/>
    <w:basedOn w:val="Normal"/>
    <w:next w:val="Normal"/>
    <w:pPr>
      <w:keepNext w:val="1"/>
      <w:keepLines w:val="1"/>
      <w:spacing w:after="300" w:before="0" w:lineRule="auto"/>
    </w:pPr>
    <w:rPr>
      <w:rFonts w:ascii="Barlow Light" w:cs="Barlow Light" w:eastAsia="Barlow Light" w:hAnsi="Barlow Light"/>
      <w:color w:val="b7b7b7"/>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 w:type="table" w:styleId="Table39">
    <w:basedOn w:val="TableNormal"/>
    <w:tblPr>
      <w:tblStyleRowBandSize w:val="1"/>
      <w:tblStyleColBandSize w:val="1"/>
    </w:tblPr>
  </w:style>
  <w:style w:type="table" w:styleId="Table40">
    <w:basedOn w:val="TableNormal"/>
    <w:tblPr>
      <w:tblStyleRowBandSize w:val="1"/>
      <w:tblStyleColBandSize w:val="1"/>
    </w:tblPr>
  </w:style>
  <w:style w:type="table" w:styleId="Table41">
    <w:basedOn w:val="TableNormal"/>
    <w:tblPr>
      <w:tblStyleRowBandSize w:val="1"/>
      <w:tblStyleColBandSize w:val="1"/>
    </w:tblPr>
  </w:style>
  <w:style w:type="table" w:styleId="Table42">
    <w:basedOn w:val="TableNormal"/>
    <w:tblPr>
      <w:tblStyleRowBandSize w:val="1"/>
      <w:tblStyleColBandSize w:val="1"/>
    </w:tblPr>
  </w:style>
  <w:style w:type="table" w:styleId="Table43">
    <w:basedOn w:val="TableNormal"/>
    <w:tblPr>
      <w:tblStyleRowBandSize w:val="1"/>
      <w:tblStyleColBandSize w:val="1"/>
    </w:tblPr>
  </w:style>
  <w:style w:type="table" w:styleId="Table44">
    <w:basedOn w:val="TableNormal"/>
    <w:tblPr>
      <w:tblStyleRowBandSize w:val="1"/>
      <w:tblStyleColBandSize w:val="1"/>
    </w:tblPr>
  </w:style>
  <w:style w:type="table" w:styleId="Table45">
    <w:basedOn w:val="TableNormal"/>
    <w:tblPr>
      <w:tblStyleRowBandSize w:val="1"/>
      <w:tblStyleColBandSize w:val="1"/>
    </w:tblPr>
  </w:style>
  <w:style w:type="table" w:styleId="Table46">
    <w:basedOn w:val="TableNormal"/>
    <w:tblPr>
      <w:tblStyleRowBandSize w:val="1"/>
      <w:tblStyleColBandSize w:val="1"/>
    </w:tblPr>
  </w:style>
  <w:style w:type="table" w:styleId="Table47">
    <w:basedOn w:val="TableNormal"/>
    <w:tblPr>
      <w:tblStyleRowBandSize w:val="1"/>
      <w:tblStyleColBandSize w:val="1"/>
    </w:tblPr>
  </w:style>
  <w:style w:type="table" w:styleId="Table48">
    <w:basedOn w:val="TableNormal"/>
    <w:tblPr>
      <w:tblStyleRowBandSize w:val="1"/>
      <w:tblStyleColBandSize w:val="1"/>
    </w:tblPr>
  </w:style>
  <w:style w:type="table" w:styleId="Table49">
    <w:basedOn w:val="TableNormal"/>
    <w:tblPr>
      <w:tblStyleRowBandSize w:val="1"/>
      <w:tblStyleColBandSize w:val="1"/>
    </w:tblPr>
  </w:style>
  <w:style w:type="table" w:styleId="Table50">
    <w:basedOn w:val="TableNormal"/>
    <w:tblPr>
      <w:tblStyleRowBandSize w:val="1"/>
      <w:tblStyleColBandSize w:val="1"/>
    </w:tblPr>
  </w:style>
  <w:style w:type="table" w:styleId="Table51">
    <w:basedOn w:val="TableNormal"/>
    <w:tblPr>
      <w:tblStyleRowBandSize w:val="1"/>
      <w:tblStyleColBandSize w:val="1"/>
    </w:tblPr>
  </w:style>
  <w:style w:type="table" w:styleId="Table52">
    <w:basedOn w:val="TableNormal"/>
    <w:tblPr>
      <w:tblStyleRowBandSize w:val="1"/>
      <w:tblStyleColBandSize w:val="1"/>
    </w:tblPr>
  </w:style>
  <w:style w:type="table" w:styleId="Table53">
    <w:basedOn w:val="TableNormal"/>
    <w:tblPr>
      <w:tblStyleRowBandSize w:val="1"/>
      <w:tblStyleColBandSize w:val="1"/>
    </w:tblPr>
  </w:style>
  <w:style w:type="table" w:styleId="Table54">
    <w:basedOn w:val="TableNormal"/>
    <w:tblPr>
      <w:tblStyleRowBandSize w:val="1"/>
      <w:tblStyleColBandSize w:val="1"/>
    </w:tblPr>
  </w:style>
  <w:style w:type="table" w:styleId="Table55">
    <w:basedOn w:val="TableNormal"/>
    <w:tblPr>
      <w:tblStyleRowBandSize w:val="1"/>
      <w:tblStyleColBandSize w:val="1"/>
    </w:tblPr>
  </w:style>
  <w:style w:type="table" w:styleId="Table56">
    <w:basedOn w:val="TableNormal"/>
    <w:tblPr>
      <w:tblStyleRowBandSize w:val="1"/>
      <w:tblStyleColBandSize w:val="1"/>
    </w:tblPr>
  </w:style>
  <w:style w:type="table" w:styleId="Table57">
    <w:basedOn w:val="TableNormal"/>
    <w:tblPr>
      <w:tblStyleRowBandSize w:val="1"/>
      <w:tblStyleColBandSize w:val="1"/>
    </w:tblPr>
  </w:style>
  <w:style w:type="table" w:styleId="Table58">
    <w:basedOn w:val="TableNormal"/>
    <w:tblPr>
      <w:tblStyleRowBandSize w:val="1"/>
      <w:tblStyleColBandSize w:val="1"/>
    </w:tblPr>
  </w:style>
  <w:style w:type="table" w:styleId="Table59">
    <w:basedOn w:val="TableNormal"/>
    <w:tblPr>
      <w:tblStyleRowBandSize w:val="1"/>
      <w:tblStyleColBandSize w:val="1"/>
    </w:tblPr>
  </w:style>
  <w:style w:type="table" w:styleId="Table60">
    <w:basedOn w:val="TableNormal"/>
    <w:tblPr>
      <w:tblStyleRowBandSize w:val="1"/>
      <w:tblStyleColBandSize w:val="1"/>
    </w:tblPr>
  </w:style>
  <w:style w:type="table" w:styleId="Table61">
    <w:basedOn w:val="TableNormal"/>
    <w:tblPr>
      <w:tblStyleRowBandSize w:val="1"/>
      <w:tblStyleColBandSize w:val="1"/>
    </w:tblPr>
  </w:style>
  <w:style w:type="table" w:styleId="Table62">
    <w:basedOn w:val="TableNormal"/>
    <w:tblPr>
      <w:tblStyleRowBandSize w:val="1"/>
      <w:tblStyleColBandSize w:val="1"/>
    </w:tblPr>
  </w:style>
  <w:style w:type="table" w:styleId="Table63">
    <w:basedOn w:val="TableNormal"/>
    <w:tblPr>
      <w:tblStyleRowBandSize w:val="1"/>
      <w:tblStyleColBandSize w:val="1"/>
    </w:tblPr>
  </w:style>
  <w:style w:type="table" w:styleId="Table64">
    <w:basedOn w:val="TableNormal"/>
    <w:tblPr>
      <w:tblStyleRowBandSize w:val="1"/>
      <w:tblStyleColBandSize w:val="1"/>
    </w:tblPr>
  </w:style>
  <w:style w:type="table" w:styleId="Table65">
    <w:basedOn w:val="TableNormal"/>
    <w:tblPr>
      <w:tblStyleRowBandSize w:val="1"/>
      <w:tblStyleColBandSize w:val="1"/>
    </w:tblPr>
  </w:style>
  <w:style w:type="table" w:styleId="Table66">
    <w:basedOn w:val="TableNormal"/>
    <w:tblPr>
      <w:tblStyleRowBandSize w:val="1"/>
      <w:tblStyleColBandSize w:val="1"/>
    </w:tblPr>
  </w:style>
  <w:style w:type="table" w:styleId="Table67">
    <w:basedOn w:val="TableNormal"/>
    <w:tblPr>
      <w:tblStyleRowBandSize w:val="1"/>
      <w:tblStyleColBandSize w:val="1"/>
    </w:tblPr>
  </w:style>
  <w:style w:type="table" w:styleId="Table68">
    <w:basedOn w:val="TableNormal"/>
    <w:tblPr>
      <w:tblStyleRowBandSize w:val="1"/>
      <w:tblStyleColBandSize w:val="1"/>
    </w:tblPr>
  </w:style>
  <w:style w:type="table" w:styleId="Table69">
    <w:basedOn w:val="TableNormal"/>
    <w:tblPr>
      <w:tblStyleRowBandSize w:val="1"/>
      <w:tblStyleColBandSize w:val="1"/>
    </w:tblPr>
  </w:style>
  <w:style w:type="table" w:styleId="Table70">
    <w:basedOn w:val="TableNormal"/>
    <w:tblPr>
      <w:tblStyleRowBandSize w:val="1"/>
      <w:tblStyleColBandSize w:val="1"/>
    </w:tblPr>
  </w:style>
  <w:style w:type="table" w:styleId="Table71">
    <w:basedOn w:val="TableNormal"/>
    <w:tblPr>
      <w:tblStyleRowBandSize w:val="1"/>
      <w:tblStyleColBandSize w:val="1"/>
    </w:tblPr>
  </w:style>
  <w:style w:type="table" w:styleId="Table72">
    <w:basedOn w:val="TableNormal"/>
    <w:tblPr>
      <w:tblStyleRowBandSize w:val="1"/>
      <w:tblStyleColBandSize w:val="1"/>
    </w:tblPr>
  </w:style>
  <w:style w:type="table" w:styleId="Table73">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youtu.be/YRj1IFHvRqo?si=tGkRoYBIW4nE6lHr" TargetMode="External"/><Relationship Id="rId10" Type="http://schemas.openxmlformats.org/officeDocument/2006/relationships/hyperlink" Target="https://drive.google.com/file/d/1h8iAOUJ5dN5A7hGZSN1ADjkEV3_5pwSz/view" TargetMode="External"/><Relationship Id="rId13" Type="http://schemas.openxmlformats.org/officeDocument/2006/relationships/hyperlink" Target="https://youtu.be/YWnI8c3SCsc?si=0cjzvJfKsLKbgdO4" TargetMode="External"/><Relationship Id="rId12" Type="http://schemas.openxmlformats.org/officeDocument/2006/relationships/hyperlink" Target="https://youtu.be/rB2IKGgTLNw?si=WtJkw-q3Bgiwf6Fg"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file/d/1AUXhqzD8Z8JUssU5ioO4nPIq7dr83U6u/view" TargetMode="External"/><Relationship Id="rId14" Type="http://schemas.openxmlformats.org/officeDocument/2006/relationships/hyperlink" Target="https://www.youtube.com/watch?v=FU3_6NI9F80" TargetMode="External"/><Relationship Id="rId5" Type="http://schemas.openxmlformats.org/officeDocument/2006/relationships/styles" Target="styles.xml"/><Relationship Id="rId6" Type="http://schemas.openxmlformats.org/officeDocument/2006/relationships/hyperlink" Target="https://biblehub.com/greek/3485.htm" TargetMode="External"/><Relationship Id="rId7" Type="http://schemas.openxmlformats.org/officeDocument/2006/relationships/hyperlink" Target="https://biblehub.com/greek/4633.htm" TargetMode="External"/><Relationship Id="rId8" Type="http://schemas.openxmlformats.org/officeDocument/2006/relationships/hyperlink" Target="https://drive.google.com/file/d/1L6dQFl4axm-XEmB8tze4SuE32Penso2H/view" TargetMode="External"/></Relationships>
</file>

<file path=word/_rels/fontTable.xml.rels><?xml version="1.0" encoding="UTF-8" standalone="yes"?><Relationships xmlns="http://schemas.openxmlformats.org/package/2006/relationships"><Relationship Id="rId11" Type="http://schemas.openxmlformats.org/officeDocument/2006/relationships/font" Target="fonts/Barlow-italic.ttf"/><Relationship Id="rId10" Type="http://schemas.openxmlformats.org/officeDocument/2006/relationships/font" Target="fonts/Barlow-bold.ttf"/><Relationship Id="rId13" Type="http://schemas.openxmlformats.org/officeDocument/2006/relationships/font" Target="fonts/BarlowLight-regular.ttf"/><Relationship Id="rId12" Type="http://schemas.openxmlformats.org/officeDocument/2006/relationships/font" Target="fonts/Barlow-boldItalic.ttf"/><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9" Type="http://schemas.openxmlformats.org/officeDocument/2006/relationships/font" Target="fonts/Barlow-regular.ttf"/><Relationship Id="rId15" Type="http://schemas.openxmlformats.org/officeDocument/2006/relationships/font" Target="fonts/BarlowLight-italic.ttf"/><Relationship Id="rId14" Type="http://schemas.openxmlformats.org/officeDocument/2006/relationships/font" Target="fonts/BarlowLight-bold.ttf"/><Relationship Id="rId16" Type="http://schemas.openxmlformats.org/officeDocument/2006/relationships/font" Target="fonts/BarlowLight-boldItalic.ttf"/><Relationship Id="rId5" Type="http://schemas.openxmlformats.org/officeDocument/2006/relationships/font" Target="fonts/BarlowMedium-regular.ttf"/><Relationship Id="rId6" Type="http://schemas.openxmlformats.org/officeDocument/2006/relationships/font" Target="fonts/BarlowMedium-bold.ttf"/><Relationship Id="rId7" Type="http://schemas.openxmlformats.org/officeDocument/2006/relationships/font" Target="fonts/BarlowMedium-italic.ttf"/><Relationship Id="rId8" Type="http://schemas.openxmlformats.org/officeDocument/2006/relationships/font" Target="fonts/BarlowMediu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